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/>
          <w:b/>
          <w:sz w:val="44"/>
          <w:szCs w:val="44"/>
        </w:rPr>
      </w:pPr>
      <w:bookmarkStart w:id="0" w:name="_GoBack"/>
      <w:r>
        <w:rPr>
          <w:rFonts w:hint="eastAsia" w:ascii="仿宋_GB2312"/>
          <w:b/>
          <w:sz w:val="44"/>
          <w:szCs w:val="44"/>
        </w:rPr>
        <w:t>附件1：</w:t>
      </w:r>
    </w:p>
    <w:p>
      <w:pPr>
        <w:spacing w:line="360" w:lineRule="auto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ascii="仿宋_GB2312"/>
          <w:b/>
          <w:sz w:val="36"/>
          <w:szCs w:val="36"/>
        </w:rPr>
        <w:t>202</w:t>
      </w:r>
      <w:r>
        <w:rPr>
          <w:rFonts w:hint="eastAsia" w:ascii="仿宋_GB2312"/>
          <w:b/>
          <w:sz w:val="36"/>
          <w:szCs w:val="36"/>
        </w:rPr>
        <w:t>1年度第一期电梯工程项目经理培训班报名回执</w:t>
      </w:r>
    </w:p>
    <w:bookmarkEnd w:id="0"/>
    <w:tbl>
      <w:tblPr>
        <w:tblStyle w:val="3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874"/>
        <w:gridCol w:w="822"/>
        <w:gridCol w:w="2412"/>
        <w:gridCol w:w="1407"/>
        <w:gridCol w:w="797"/>
        <w:gridCol w:w="798"/>
        <w:gridCol w:w="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rPr>
                <w:rFonts w:ascii="仿宋_GB2312" w:eastAsia="仿宋_GB2312"/>
                <w:spacing w:val="0"/>
              </w:rPr>
            </w:pPr>
            <w:r>
              <w:rPr>
                <w:rFonts w:hint="eastAsia" w:ascii="仿宋_GB2312" w:eastAsia="仿宋_GB2312"/>
                <w:spacing w:val="0"/>
              </w:rPr>
              <w:t>单位（章）</w:t>
            </w:r>
          </w:p>
        </w:tc>
        <w:tc>
          <w:tcPr>
            <w:tcW w:w="79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left" w:pos="4212"/>
              </w:tabs>
              <w:spacing w:line="380" w:lineRule="exact"/>
              <w:rPr>
                <w:rFonts w:ascii="仿宋_GB2312" w:eastAsia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rPr>
                <w:rFonts w:ascii="仿宋_GB2312" w:eastAsia="仿宋_GB2312"/>
                <w:spacing w:val="0"/>
              </w:rPr>
            </w:pPr>
            <w:r>
              <w:rPr>
                <w:rFonts w:hint="eastAsia" w:ascii="仿宋_GB2312" w:eastAsia="仿宋_GB2312"/>
                <w:spacing w:val="0"/>
              </w:rPr>
              <w:t>通信地址</w:t>
            </w:r>
          </w:p>
        </w:tc>
        <w:tc>
          <w:tcPr>
            <w:tcW w:w="79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rPr>
                <w:rFonts w:ascii="仿宋_GB2312" w:eastAsia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rPr>
                <w:rFonts w:ascii="仿宋_GB2312" w:eastAsia="仿宋_GB2312"/>
                <w:spacing w:val="0"/>
              </w:rPr>
            </w:pPr>
            <w:r>
              <w:rPr>
                <w:rFonts w:hint="eastAsia" w:ascii="仿宋_GB2312" w:eastAsia="仿宋_GB2312"/>
                <w:spacing w:val="0"/>
              </w:rPr>
              <w:t>联</w:t>
            </w:r>
            <w:r>
              <w:rPr>
                <w:rFonts w:ascii="仿宋_GB2312" w:eastAsia="仿宋_GB2312"/>
                <w:spacing w:val="0"/>
              </w:rPr>
              <w:t xml:space="preserve"> </w:t>
            </w:r>
            <w:r>
              <w:rPr>
                <w:rFonts w:hint="eastAsia" w:ascii="仿宋_GB2312" w:eastAsia="仿宋_GB2312"/>
                <w:spacing w:val="0"/>
              </w:rPr>
              <w:t>系</w:t>
            </w:r>
            <w:r>
              <w:rPr>
                <w:rFonts w:ascii="仿宋_GB2312" w:eastAsia="仿宋_GB2312"/>
                <w:spacing w:val="0"/>
              </w:rPr>
              <w:t xml:space="preserve"> </w:t>
            </w:r>
            <w:r>
              <w:rPr>
                <w:rFonts w:hint="eastAsia" w:ascii="仿宋_GB2312" w:eastAsia="仿宋_GB2312"/>
                <w:spacing w:val="0"/>
              </w:rPr>
              <w:t>人</w:t>
            </w:r>
          </w:p>
        </w:tc>
        <w:tc>
          <w:tcPr>
            <w:tcW w:w="4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  <w:r>
              <w:rPr>
                <w:rFonts w:hint="eastAsia" w:ascii="仿宋_GB2312" w:eastAsia="仿宋_GB2312"/>
                <w:spacing w:val="0"/>
              </w:rPr>
              <w:t>邮</w:t>
            </w:r>
            <w:r>
              <w:rPr>
                <w:rFonts w:ascii="仿宋_GB2312" w:eastAsia="仿宋_GB2312"/>
                <w:spacing w:val="0"/>
              </w:rPr>
              <w:t xml:space="preserve">   </w:t>
            </w:r>
            <w:r>
              <w:rPr>
                <w:rFonts w:hint="eastAsia" w:ascii="仿宋_GB2312" w:eastAsia="仿宋_GB2312"/>
                <w:spacing w:val="0"/>
              </w:rPr>
              <w:t>编</w:t>
            </w:r>
          </w:p>
        </w:tc>
        <w:tc>
          <w:tcPr>
            <w:tcW w:w="2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rPr>
                <w:rFonts w:ascii="仿宋_GB2312" w:eastAsia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rPr>
                <w:rFonts w:ascii="仿宋_GB2312" w:eastAsia="仿宋_GB2312"/>
                <w:spacing w:val="0"/>
              </w:rPr>
            </w:pPr>
            <w:r>
              <w:rPr>
                <w:rFonts w:hint="eastAsia" w:ascii="仿宋_GB2312" w:eastAsia="仿宋_GB2312"/>
                <w:spacing w:val="0"/>
              </w:rPr>
              <w:t>电</w:t>
            </w:r>
            <w:r>
              <w:rPr>
                <w:rFonts w:ascii="仿宋_GB2312" w:eastAsia="仿宋_GB2312"/>
                <w:spacing w:val="0"/>
              </w:rPr>
              <w:t xml:space="preserve">    </w:t>
            </w:r>
            <w:r>
              <w:rPr>
                <w:rFonts w:hint="eastAsia" w:ascii="仿宋_GB2312" w:eastAsia="仿宋_GB2312"/>
                <w:spacing w:val="0"/>
              </w:rPr>
              <w:t>话</w:t>
            </w:r>
          </w:p>
        </w:tc>
        <w:tc>
          <w:tcPr>
            <w:tcW w:w="4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  <w:r>
              <w:rPr>
                <w:rFonts w:hint="eastAsia" w:ascii="仿宋_GB2312" w:eastAsia="仿宋_GB2312"/>
                <w:spacing w:val="0"/>
              </w:rPr>
              <w:t>传</w:t>
            </w:r>
            <w:r>
              <w:rPr>
                <w:rFonts w:ascii="仿宋_GB2312" w:eastAsia="仿宋_GB2312"/>
                <w:spacing w:val="0"/>
              </w:rPr>
              <w:t xml:space="preserve">   </w:t>
            </w:r>
            <w:r>
              <w:rPr>
                <w:rFonts w:hint="eastAsia" w:ascii="仿宋_GB2312" w:eastAsia="仿宋_GB2312"/>
                <w:spacing w:val="0"/>
              </w:rPr>
              <w:t>真</w:t>
            </w:r>
          </w:p>
        </w:tc>
        <w:tc>
          <w:tcPr>
            <w:tcW w:w="2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rPr>
                <w:rFonts w:ascii="仿宋_GB2312" w:eastAsia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  <w:r>
              <w:rPr>
                <w:rFonts w:hint="eastAsia" w:ascii="仿宋_GB2312" w:eastAsia="仿宋_GB2312"/>
                <w:spacing w:val="0"/>
              </w:rPr>
              <w:t>姓</w:t>
            </w:r>
            <w:r>
              <w:rPr>
                <w:rFonts w:ascii="仿宋_GB2312" w:eastAsia="仿宋_GB2312"/>
                <w:spacing w:val="0"/>
              </w:rPr>
              <w:t xml:space="preserve">    </w:t>
            </w:r>
            <w:r>
              <w:rPr>
                <w:rFonts w:hint="eastAsia" w:ascii="仿宋_GB2312" w:eastAsia="仿宋_GB2312"/>
                <w:spacing w:val="0"/>
              </w:rPr>
              <w:t>名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  <w:r>
              <w:rPr>
                <w:rFonts w:hint="eastAsia" w:ascii="仿宋_GB2312" w:eastAsia="仿宋_GB2312"/>
                <w:spacing w:val="0"/>
              </w:rPr>
              <w:t>性</w:t>
            </w:r>
            <w:r>
              <w:rPr>
                <w:rFonts w:ascii="仿宋_GB2312" w:eastAsia="仿宋_GB2312"/>
                <w:spacing w:val="0"/>
              </w:rPr>
              <w:t xml:space="preserve"> </w:t>
            </w:r>
            <w:r>
              <w:rPr>
                <w:rFonts w:hint="eastAsia" w:ascii="仿宋_GB2312" w:eastAsia="仿宋_GB2312"/>
                <w:spacing w:val="0"/>
              </w:rPr>
              <w:t>别</w:t>
            </w:r>
          </w:p>
        </w:tc>
        <w:tc>
          <w:tcPr>
            <w:tcW w:w="8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  <w:r>
              <w:rPr>
                <w:rFonts w:hint="eastAsia" w:ascii="仿宋_GB2312" w:eastAsia="仿宋_GB2312"/>
                <w:spacing w:val="0"/>
              </w:rPr>
              <w:t>部门职务</w:t>
            </w:r>
          </w:p>
        </w:tc>
        <w:tc>
          <w:tcPr>
            <w:tcW w:w="24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  <w:r>
              <w:rPr>
                <w:rFonts w:hint="eastAsia" w:ascii="仿宋_GB2312" w:eastAsia="仿宋_GB2312"/>
                <w:spacing w:val="0"/>
              </w:rPr>
              <w:t>联</w:t>
            </w:r>
            <w:r>
              <w:rPr>
                <w:rFonts w:ascii="仿宋_GB2312" w:eastAsia="仿宋_GB2312"/>
                <w:spacing w:val="0"/>
              </w:rPr>
              <w:t xml:space="preserve"> </w:t>
            </w:r>
            <w:r>
              <w:rPr>
                <w:rFonts w:hint="eastAsia" w:ascii="仿宋_GB2312" w:eastAsia="仿宋_GB2312"/>
                <w:spacing w:val="0"/>
              </w:rPr>
              <w:t>系</w:t>
            </w:r>
            <w:r>
              <w:rPr>
                <w:rFonts w:ascii="仿宋_GB2312" w:eastAsia="仿宋_GB2312"/>
                <w:spacing w:val="0"/>
              </w:rPr>
              <w:t xml:space="preserve"> </w:t>
            </w:r>
            <w:r>
              <w:rPr>
                <w:rFonts w:hint="eastAsia" w:ascii="仿宋_GB2312" w:eastAsia="仿宋_GB2312"/>
                <w:spacing w:val="0"/>
              </w:rPr>
              <w:t>手</w:t>
            </w:r>
            <w:r>
              <w:rPr>
                <w:rFonts w:ascii="仿宋_GB2312" w:eastAsia="仿宋_GB2312"/>
                <w:spacing w:val="0"/>
              </w:rPr>
              <w:t xml:space="preserve"> </w:t>
            </w:r>
            <w:r>
              <w:rPr>
                <w:rFonts w:hint="eastAsia" w:ascii="仿宋_GB2312" w:eastAsia="仿宋_GB2312"/>
                <w:spacing w:val="0"/>
              </w:rPr>
              <w:t>机</w:t>
            </w:r>
            <w:r>
              <w:rPr>
                <w:rFonts w:ascii="仿宋_GB2312" w:eastAsia="仿宋_GB2312"/>
                <w:spacing w:val="0"/>
              </w:rPr>
              <w:t xml:space="preserve"> </w:t>
            </w:r>
            <w:r>
              <w:rPr>
                <w:rFonts w:hint="eastAsia" w:ascii="仿宋_GB2312" w:eastAsia="仿宋_GB2312"/>
                <w:spacing w:val="0"/>
              </w:rPr>
              <w:t>电</w:t>
            </w:r>
            <w:r>
              <w:rPr>
                <w:rFonts w:ascii="仿宋_GB2312" w:eastAsia="仿宋_GB2312"/>
                <w:spacing w:val="0"/>
              </w:rPr>
              <w:t xml:space="preserve"> </w:t>
            </w:r>
            <w:r>
              <w:rPr>
                <w:rFonts w:hint="eastAsia" w:ascii="仿宋_GB2312" w:eastAsia="仿宋_GB2312"/>
                <w:spacing w:val="0"/>
              </w:rPr>
              <w:t>话</w:t>
            </w:r>
          </w:p>
        </w:tc>
        <w:tc>
          <w:tcPr>
            <w:tcW w:w="14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_GB2312" w:eastAsia="仿宋_GB2312"/>
                <w:spacing w:val="0"/>
              </w:rPr>
            </w:pPr>
            <w:r>
              <w:rPr>
                <w:rFonts w:hint="eastAsia" w:ascii="仿宋_GB2312" w:eastAsia="仿宋_GB2312"/>
                <w:spacing w:val="0"/>
              </w:rPr>
              <w:t>取证/换证</w:t>
            </w:r>
          </w:p>
        </w:tc>
        <w:tc>
          <w:tcPr>
            <w:tcW w:w="2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  <w:r>
              <w:rPr>
                <w:rFonts w:hint="eastAsia" w:ascii="仿宋_GB2312" w:eastAsia="仿宋_GB2312"/>
                <w:spacing w:val="0"/>
              </w:rPr>
              <w:t>住宿要求（打√）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_GB2312" w:eastAsia="仿宋_GB2312"/>
                <w:spacing w:val="0"/>
              </w:rPr>
            </w:pPr>
          </w:p>
        </w:tc>
        <w:tc>
          <w:tcPr>
            <w:tcW w:w="8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_GB2312" w:eastAsia="仿宋_GB2312"/>
                <w:spacing w:val="0"/>
              </w:rPr>
            </w:pPr>
          </w:p>
        </w:tc>
        <w:tc>
          <w:tcPr>
            <w:tcW w:w="8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_GB2312" w:eastAsia="仿宋_GB2312"/>
                <w:spacing w:val="0"/>
              </w:rPr>
            </w:pPr>
          </w:p>
        </w:tc>
        <w:tc>
          <w:tcPr>
            <w:tcW w:w="24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_GB2312" w:eastAsia="仿宋_GB2312"/>
                <w:spacing w:val="0"/>
              </w:rPr>
            </w:pPr>
          </w:p>
        </w:tc>
        <w:tc>
          <w:tcPr>
            <w:tcW w:w="14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_GB2312" w:eastAsia="仿宋_GB2312"/>
                <w:spacing w:val="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_GB2312" w:eastAsia="仿宋_GB2312"/>
                <w:spacing w:val="0"/>
              </w:rPr>
            </w:pPr>
            <w:r>
              <w:rPr>
                <w:rFonts w:hint="eastAsia" w:ascii="仿宋_GB2312" w:eastAsia="仿宋_GB2312"/>
                <w:spacing w:val="0"/>
              </w:rPr>
              <w:t>不住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_GB2312" w:eastAsia="仿宋_GB2312"/>
                <w:spacing w:val="0"/>
              </w:rPr>
            </w:pPr>
            <w:r>
              <w:rPr>
                <w:rFonts w:hint="eastAsia" w:ascii="仿宋_GB2312" w:eastAsia="仿宋_GB2312"/>
                <w:spacing w:val="0"/>
              </w:rPr>
              <w:t xml:space="preserve">合住 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_GB2312" w:eastAsia="仿宋_GB2312"/>
                <w:spacing w:val="0"/>
              </w:rPr>
            </w:pPr>
            <w:r>
              <w:rPr>
                <w:rFonts w:hint="eastAsia" w:ascii="仿宋_GB2312" w:eastAsia="仿宋_GB2312"/>
                <w:spacing w:val="0"/>
              </w:rPr>
              <w:t>单间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_GB2312" w:eastAsia="仿宋_GB2312"/>
                <w:spacing w:val="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</w:tr>
    </w:tbl>
    <w:p>
      <w:pPr>
        <w:widowControl/>
        <w:spacing w:line="500" w:lineRule="exact"/>
        <w:ind w:right="-174" w:rightChars="-83"/>
        <w:rPr>
          <w:rFonts w:hint="eastAsia"/>
          <w:sz w:val="28"/>
          <w:szCs w:val="28"/>
        </w:rPr>
      </w:pPr>
    </w:p>
    <w:p>
      <w:pPr>
        <w:widowControl/>
        <w:spacing w:line="500" w:lineRule="exact"/>
        <w:ind w:right="-174" w:rightChars="-83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28"/>
          <w:szCs w:val="28"/>
        </w:rPr>
        <w:t>请将本回执以电子邮件形式尽快回传培训中心，以便我们及时通知相关事项。</w:t>
      </w:r>
      <w:r>
        <w:rPr>
          <w:rFonts w:hint="eastAsia" w:ascii="仿宋_GB2312" w:eastAsia="仿宋_GB2312"/>
          <w:sz w:val="32"/>
          <w:szCs w:val="32"/>
        </w:rPr>
        <w:t>报名邮箱：</w:t>
      </w:r>
      <w:r>
        <w:rPr>
          <w:rFonts w:ascii="仿宋_GB2312" w:eastAsia="仿宋_GB2312"/>
          <w:sz w:val="32"/>
          <w:szCs w:val="32"/>
        </w:rPr>
        <w:fldChar w:fldCharType="begin"/>
      </w:r>
      <w:r>
        <w:rPr>
          <w:rFonts w:ascii="仿宋_GB2312" w:eastAsia="仿宋_GB2312"/>
          <w:sz w:val="32"/>
          <w:szCs w:val="32"/>
        </w:rPr>
        <w:instrText xml:space="preserve"> HYPERLINK "mailto:</w:instrText>
      </w:r>
      <w:r>
        <w:rPr>
          <w:rFonts w:hint="eastAsia" w:ascii="仿宋_GB2312" w:eastAsia="仿宋_GB2312"/>
          <w:sz w:val="32"/>
          <w:szCs w:val="32"/>
        </w:rPr>
        <w:instrText xml:space="preserve">hz85786508</w:instrText>
      </w:r>
      <w:r>
        <w:rPr>
          <w:rFonts w:ascii="Times New Roman" w:hAnsi="Times New Roman" w:eastAsia="仿宋_GB2312"/>
          <w:sz w:val="32"/>
          <w:szCs w:val="32"/>
        </w:rPr>
        <w:instrText xml:space="preserve">@</w:instrText>
      </w:r>
      <w:r>
        <w:rPr>
          <w:rFonts w:hint="eastAsia" w:ascii="Times New Roman" w:hAnsi="Times New Roman" w:eastAsia="仿宋_GB2312"/>
          <w:sz w:val="32"/>
          <w:szCs w:val="32"/>
        </w:rPr>
        <w:instrText xml:space="preserve">163.com</w:instrText>
      </w:r>
      <w:r>
        <w:rPr>
          <w:rFonts w:ascii="仿宋_GB2312" w:eastAsia="仿宋_GB2312"/>
          <w:sz w:val="32"/>
          <w:szCs w:val="32"/>
        </w:rPr>
        <w:instrText xml:space="preserve">" </w:instrText>
      </w:r>
      <w:r>
        <w:rPr>
          <w:rFonts w:ascii="仿宋_GB2312" w:eastAsia="仿宋_GB2312"/>
          <w:sz w:val="32"/>
          <w:szCs w:val="32"/>
        </w:rPr>
        <w:fldChar w:fldCharType="separate"/>
      </w:r>
      <w:r>
        <w:rPr>
          <w:rStyle w:val="5"/>
          <w:rFonts w:hint="eastAsia" w:ascii="仿宋_GB2312" w:eastAsia="仿宋_GB2312"/>
          <w:sz w:val="32"/>
          <w:szCs w:val="32"/>
        </w:rPr>
        <w:t>hz85786508</w:t>
      </w:r>
      <w:r>
        <w:rPr>
          <w:rStyle w:val="5"/>
          <w:rFonts w:ascii="Times New Roman" w:hAnsi="Times New Roman" w:eastAsia="仿宋_GB2312"/>
          <w:sz w:val="32"/>
          <w:szCs w:val="32"/>
        </w:rPr>
        <w:t>@</w:t>
      </w:r>
      <w:r>
        <w:rPr>
          <w:rStyle w:val="5"/>
          <w:rFonts w:hint="eastAsia" w:ascii="Times New Roman" w:hAnsi="Times New Roman" w:eastAsia="仿宋_GB2312"/>
          <w:sz w:val="32"/>
          <w:szCs w:val="32"/>
        </w:rPr>
        <w:t>163.com</w:t>
      </w:r>
      <w:r>
        <w:rPr>
          <w:rFonts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66902"/>
    <w:rsid w:val="57E6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360" w:lineRule="exact"/>
    </w:pPr>
    <w:rPr>
      <w:rFonts w:ascii="Times New Roman" w:hAnsi="Times New Roman"/>
      <w:spacing w:val="28"/>
      <w:sz w:val="24"/>
      <w:szCs w:val="24"/>
    </w:r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2021-03-05T01:11:00Z</dcterms:created>
  <dc:creator>Sakuracyq</dc:creator>
  <cp:lastModifiedBy>Sakuracyq</cp:lastModifiedBy>
  <dcterms:modified xsi:type="dcterms:W3CDTF">2021-03-05T01:11:53Z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