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年第一期</w:t>
      </w:r>
      <w:r>
        <w:rPr>
          <w:rFonts w:ascii="仿宋_GB2312" w:eastAsia="仿宋_GB2312"/>
          <w:sz w:val="32"/>
          <w:szCs w:val="32"/>
        </w:rPr>
        <w:t>M</w:t>
      </w:r>
      <w:r>
        <w:rPr>
          <w:rFonts w:hint="eastAsia" w:ascii="仿宋_GB2312" w:eastAsia="仿宋_GB2312"/>
          <w:sz w:val="32"/>
          <w:szCs w:val="32"/>
        </w:rPr>
        <w:t>T-</w:t>
      </w:r>
      <w:r>
        <w:rPr>
          <w:rFonts w:ascii="仿宋_GB2312" w:eastAsia="仿宋_GB2312"/>
          <w:sz w:val="32"/>
          <w:szCs w:val="32"/>
        </w:rPr>
        <w:t>II</w:t>
      </w:r>
      <w:r>
        <w:rPr>
          <w:rFonts w:hint="eastAsia" w:ascii="仿宋_GB2312" w:eastAsia="仿宋_GB2312"/>
          <w:sz w:val="32"/>
          <w:szCs w:val="32"/>
        </w:rPr>
        <w:t>取证考试合格人员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510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陈裕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苍南县立瓯石化设备有限公司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杨洁波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王晖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杭州锅炉集团股份有限公司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赵宝银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白小云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梁小宇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路林通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徐如能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张洪伟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杭州赛弗无损检测有限公司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李兵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杭州盈铭深冷真空工程有限公司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蔡铭铭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杭州浙临阀门有限公司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孙雨苗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嘉兴市特种设备检验检测院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徐群建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巨化集团有限公司特种设备检测中心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倪旭康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兰溪兴业压力容器制造有限公司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程永鹏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宁波和越工程安装有限公司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刘圳楠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宁波和越工程安装有限公司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叶佳诚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宁波科新化工工程技术有限公司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王焕之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宁波市巴克蓄能器技术有限公司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王幸东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王麒麟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衢州众力金属检测技术有限公司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蒋国超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绍兴赤兔龙机械科技有限公司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卢秋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绍兴赤兔龙机械科技有限公司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任洪勇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周俊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液化空气（杭州）有限公司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何亚虎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浙江安派检测服务有限公司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朱万里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浙江安派检测服务有限公司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何界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浙江北泽阀门科技有限公司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程启涛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浙江德卡控制阀仪表有限公司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殷骁晨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浙江德元检测有限公司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王慧林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浙江德元检测有限公司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浙江德元检测有限公司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顾鹏程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浙江德元检测有限公司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夏飞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浙江德元检测有限公司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唐红祥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浙江华业电力工程股份有限公司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曹心亮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浙江华业电力工程股份有限公司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张江华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浙江江山大众锅炉有限公司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高猛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浙江明贺钢管有限公司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季林杰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浙江瑞兴阀门有限公司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周玉珍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浙江瑞兴阀门有限公司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刘明明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熊发浩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成加航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邓子阳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徐青涛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张小辉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郭奕飞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何兵兵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王存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至信检测有限公司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苏强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中国核工业第二二建设有限公司钢结构分公司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佘成就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中国核工业第二二建设有限公司钢结构分公司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吴坤柏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中国核工业第二二建设有限公司钢结构分公司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周裕成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中国联合工程有限公司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戴诗晴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中核第二二建设有限公司钢结构分公司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陈灿春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MT-II</w:t>
            </w:r>
          </w:p>
        </w:tc>
      </w:tr>
    </w:tbl>
    <w:p>
      <w:pPr>
        <w:spacing w:line="420" w:lineRule="exac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注：考试成绩未达到合格标准的科目允许在原考试机构补考1次；受理之日起2年内未通过全部科目的，需要重新申请行政许可。</w:t>
      </w: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90371"/>
    <w:multiLevelType w:val="multilevel"/>
    <w:tmpl w:val="6C49037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490F"/>
    <w:rsid w:val="3D51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2021-05-17T02:54:00Z</dcterms:created>
  <dc:creator>Ned</dc:creator>
  <cp:lastModifiedBy>Ned</cp:lastModifiedBy>
  <dcterms:modified xsi:type="dcterms:W3CDTF">2021-05-17T02:55:09Z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EEE38B429497433180E6C68CC44354EF</vt:lpwstr>
  </property>
</Properties>
</file>